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17" w:rsidRDefault="00416A17" w:rsidP="00DC019E">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DC019E">
        <w:rPr>
          <w:rFonts w:ascii="Times New Roman" w:eastAsia="Times New Roman" w:hAnsi="Times New Roman" w:cs="Times New Roman"/>
          <w:b/>
          <w:bCs/>
          <w:color w:val="181818"/>
          <w:sz w:val="28"/>
          <w:szCs w:val="28"/>
          <w:lang w:eastAsia="ru-RU"/>
        </w:rPr>
        <w:t>"Советы родителям детей раннего возраста"</w:t>
      </w:r>
    </w:p>
    <w:p w:rsidR="00DC019E" w:rsidRPr="00DC019E" w:rsidRDefault="00DC019E"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Ранний возраст – важнейший период жизни человека для формирования фундаментальных способностей, определя</w:t>
      </w:r>
      <w:r w:rsidR="00F32BBC">
        <w:rPr>
          <w:rFonts w:ascii="Times New Roman" w:eastAsia="Times New Roman" w:hAnsi="Times New Roman" w:cs="Times New Roman"/>
          <w:color w:val="181818"/>
          <w:sz w:val="28"/>
          <w:szCs w:val="28"/>
          <w:lang w:eastAsia="ru-RU"/>
        </w:rPr>
        <w:t xml:space="preserve">ющих дальнейшее его развитие. В </w:t>
      </w:r>
      <w:hyperlink r:id="rId4" w:tgtFrame="_blank" w:history="1">
        <w:r w:rsidRPr="00DC019E">
          <w:rPr>
            <w:rFonts w:ascii="Times New Roman" w:eastAsia="Times New Roman" w:hAnsi="Times New Roman" w:cs="Times New Roman"/>
            <w:sz w:val="28"/>
            <w:szCs w:val="28"/>
            <w:lang w:eastAsia="ru-RU"/>
          </w:rPr>
          <w:t>этот период складываются такие</w:t>
        </w:r>
      </w:hyperlink>
      <w:r w:rsidRPr="00DC019E">
        <w:rPr>
          <w:rFonts w:ascii="Times New Roman" w:eastAsia="Times New Roman" w:hAnsi="Times New Roman" w:cs="Times New Roman"/>
          <w:color w:val="181818"/>
          <w:sz w:val="28"/>
          <w:szCs w:val="28"/>
          <w:lang w:eastAsia="ru-RU"/>
        </w:rPr>
        <w:t>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Истоки многих проблем, с которыми сталкиваются родители и педагоги (сниженная познавательная активность, нарушения в общении, замкнутость и повышенная застенчивость, или напротив, агрессивность и гиперактивность детей и пр.), следует искать в раннем детстве. В настоящее время у подавляющего большинства детей раннее детство проходит в семье, что способствует их нормальному психическому развитию и хорошему эмоциональному самочувствию. Однако далеко не все родители понимают возрастные особенности детей до 3 лет и умеют найти адекватные педагогические воздействия. В большинстве семей сохраняются представления о раннем возрасте как о периоде физиологического созревания и физического развития. Считается, что психическое развитие начинается после 3 лет. В результате внимание родителей сосредоточено на физическом здоровье малыша и ограничено гигиеническим уходом и предоставлением ему множества игрушек. В других семьях, напротив, переоцениваются возможности двухлетнего малыша: его начинают учить и воспитывать так же, как ребенка 5-7 лет. В обоих случаях игнорируются возрастные особенности детей, что может привести к весьма печальным последствиям. Нарастание тревожных проблем, связанных с психическим здоровьем и развитием детей, являются прямым следствием такого подхода родителей. В этой связи целесообразным и эффективным может быть посещение ребенком группы кратковременного пребывания, где сохранение здоровья и его психическое развитие лежат в основе специальной заботы профессиональных воспитателей.</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b/>
          <w:bCs/>
          <w:color w:val="181818"/>
          <w:sz w:val="28"/>
          <w:szCs w:val="28"/>
          <w:lang w:eastAsia="ru-RU"/>
        </w:rPr>
        <w:t>Основные задачи воспитания и образования детей раннего возраста предполагают:</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обеспечение эмоционального комфорта ребенка, преодоление симбиотической связи его с матерью и способствование развитию самостоятельности и независимости;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привлечение внимания детей к сверстникам, обучение их ориентировке на действия партнеров, налаживание гуманных, доброжелательных отношений между детьми;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способствование развитию познавательных процессов (внимание, память, мышление);</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обогащение их жизни новыми впечатлениями и положительными эмоциями.</w:t>
      </w:r>
    </w:p>
    <w:p w:rsidR="00416A17" w:rsidRPr="00DC019E" w:rsidRDefault="00F32BBC"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Педагогическая работа </w:t>
      </w:r>
      <w:hyperlink r:id="rId5" w:tgtFrame="_blank" w:history="1">
        <w:r w:rsidR="00416A17" w:rsidRPr="00DC019E">
          <w:rPr>
            <w:rFonts w:ascii="Times New Roman" w:eastAsia="Times New Roman" w:hAnsi="Times New Roman" w:cs="Times New Roman"/>
            <w:sz w:val="28"/>
            <w:szCs w:val="28"/>
            <w:lang w:eastAsia="ru-RU"/>
          </w:rPr>
          <w:t>с детьми раннего возраста имеет свою</w:t>
        </w:r>
      </w:hyperlink>
      <w:r w:rsidR="00416A17" w:rsidRPr="00DC019E">
        <w:rPr>
          <w:rFonts w:ascii="Times New Roman" w:eastAsia="Times New Roman" w:hAnsi="Times New Roman" w:cs="Times New Roman"/>
          <w:color w:val="181818"/>
          <w:sz w:val="28"/>
          <w:szCs w:val="28"/>
          <w:lang w:eastAsia="ru-RU"/>
        </w:rPr>
        <w:t xml:space="preserve"> специфику и во многом отличается от приемов, использующихся в </w:t>
      </w:r>
      <w:r w:rsidR="00416A17" w:rsidRPr="00DC019E">
        <w:rPr>
          <w:rFonts w:ascii="Times New Roman" w:eastAsia="Times New Roman" w:hAnsi="Times New Roman" w:cs="Times New Roman"/>
          <w:color w:val="181818"/>
          <w:sz w:val="28"/>
          <w:szCs w:val="28"/>
          <w:lang w:eastAsia="ru-RU"/>
        </w:rPr>
        <w:lastRenderedPageBreak/>
        <w:t>работе с детьми дошкольного возраста. Эта специфика определяется особенностями психологии маленьких детей.</w:t>
      </w:r>
    </w:p>
    <w:p w:rsidR="00F32BBC"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b/>
          <w:bCs/>
          <w:color w:val="181818"/>
          <w:sz w:val="28"/>
          <w:szCs w:val="28"/>
          <w:lang w:eastAsia="ru-RU"/>
        </w:rPr>
        <w:t>Развитие вашего ребенка через игру</w:t>
      </w:r>
      <w:r w:rsidRPr="00DC019E">
        <w:rPr>
          <w:rFonts w:ascii="Times New Roman" w:eastAsia="Times New Roman" w:hAnsi="Times New Roman" w:cs="Times New Roman"/>
          <w:color w:val="181818"/>
          <w:sz w:val="28"/>
          <w:szCs w:val="28"/>
          <w:lang w:eastAsia="ru-RU"/>
        </w:rPr>
        <w:t>. Стремительное неврологическое развитие. Именно это происходит с ребенком в первые годы его жизни. Малыш учится ложиться, садиться, вставать, ползать, ходить, бегать и прыгать. Он идет от выражения себя посредством плача и улыбок, внезапного смеха, к произнесению первых слов и, наконец, выражению своих чувств и желаний. Постепенно он начинает смотреть и воспринимать цвета, различать звуки и ощущать вкусовые оттенки. Он берет и исследует предметы, бьет по ним и пытается что-то строить, проявляет любопытство, воспринимает, фантазирует, делится своими ощущениями. Познание всего этого невозможно без игры. Различные исследования показали, что игра помогает ребенку укрепить и развить его нервную систему; то есть ребенок должен максимальное количество времени проводить в игре для овладения своим телом и пробуждения собственных чувств, для развития его мозга и умственных способностей, для ощущения счастья и гармонии, для выражения его привязанности и эмоций, а кроме того, для установления взаимоотношений с другими детьми и взрослыми. В игре - продолжительной, спокойной и творческой – ребенок растет и развивается разносторонне. С помощью игры дети познают и постигают мир, в котором они живут. Они приобретают опыт, идя путем проб и ошибок. Успех и неудачи на этом пути помогают им в дальнейшем в решении новых проблем. Развивается умение сосредотачиваться. Дети фантазируют, творят, систематизируют и погружаются в мир идей – в общем, они учатся.</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b/>
          <w:bCs/>
          <w:color w:val="181818"/>
          <w:sz w:val="28"/>
          <w:szCs w:val="28"/>
          <w:lang w:eastAsia="ru-RU"/>
        </w:rPr>
        <w:t>Десять веских аргументов в пользу игры:</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1. Игра помогает малышу узнать себя, а также свою физическую и социальную среду.</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2. Игра развивает сенсорику, моторику, мускулатуру и координацию движений.</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3. Игра помогает ребенку понять, как работают вещи, как люди общаются и строят взаимоотношения друг с другом, а также как попробовать себя в новых ролях.</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4. Игра помогает ему развить свои физические, социальные, познавательные, художественные и языковые навыки.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5. Игра стимулирует и развивает творчество и воображение.</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6. Игра воспитывает чувство собственного достоинства, самоконтроля, а также формирует шкалу ценностей ребенка.</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7. Игра – это эффективный источник формирования правильной речи и навыков социального общения.</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8. Игра стимулирует ребенка к учебе и практическому применению важных социальных навыков, таких как выражение своих мыслей и эмоций, ведение переговоров и сотрудничество.</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9. Игра развивает способность мыслить и решать проблемы.</w:t>
      </w:r>
    </w:p>
    <w:p w:rsidR="00F32BBC"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lastRenderedPageBreak/>
        <w:t>10. Игра пробуждает любознательность ребенка и укрепляет способность сосредотачиваться и концентрировать внимание.</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b/>
          <w:bCs/>
          <w:color w:val="181818"/>
          <w:sz w:val="28"/>
          <w:szCs w:val="28"/>
          <w:lang w:eastAsia="ru-RU"/>
        </w:rPr>
        <w:t>Чем вы можете помочь своему ребенку?</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Если ваш малыш не говорит или отстает в речевом развитии, не следует ждать – попробуйте помочь ему самостоятельно. Не бойтесь начать занятия слишком рано – бойтесь опоздать! Занятия надо проводить ежедневно, желательно в одно и тоже время. Таким образом, они впишутся в </w:t>
      </w:r>
      <w:hyperlink r:id="rId6" w:tgtFrame="_blank" w:history="1">
        <w:r w:rsidRPr="00DC019E">
          <w:rPr>
            <w:rFonts w:ascii="Times New Roman" w:eastAsia="Times New Roman" w:hAnsi="Times New Roman" w:cs="Times New Roman"/>
            <w:sz w:val="28"/>
            <w:szCs w:val="28"/>
            <w:lang w:eastAsia="ru-RU"/>
          </w:rPr>
          <w:t>биологический ритм жизни ребенка</w:t>
        </w:r>
      </w:hyperlink>
      <w:r w:rsidRPr="00DC019E">
        <w:rPr>
          <w:rFonts w:ascii="Times New Roman" w:eastAsia="Times New Roman" w:hAnsi="Times New Roman" w:cs="Times New Roman"/>
          <w:sz w:val="28"/>
          <w:szCs w:val="28"/>
          <w:lang w:eastAsia="ru-RU"/>
        </w:rPr>
        <w:t xml:space="preserve">. </w:t>
      </w:r>
      <w:r w:rsidRPr="00DC019E">
        <w:rPr>
          <w:rFonts w:ascii="Times New Roman" w:eastAsia="Times New Roman" w:hAnsi="Times New Roman" w:cs="Times New Roman"/>
          <w:color w:val="181818"/>
          <w:sz w:val="28"/>
          <w:szCs w:val="28"/>
          <w:lang w:eastAsia="ru-RU"/>
        </w:rPr>
        <w:t xml:space="preserve">Помните: все виды работы должны быть представлены в игровой форме, при позитивном эмоциональном настрое. Малыш должен заниматься с удовольствием, так </w:t>
      </w:r>
      <w:proofErr w:type="gramStart"/>
      <w:r w:rsidRPr="00DC019E">
        <w:rPr>
          <w:rFonts w:ascii="Times New Roman" w:eastAsia="Times New Roman" w:hAnsi="Times New Roman" w:cs="Times New Roman"/>
          <w:color w:val="181818"/>
          <w:sz w:val="28"/>
          <w:szCs w:val="28"/>
          <w:lang w:eastAsia="ru-RU"/>
        </w:rPr>
        <w:t>же</w:t>
      </w:r>
      <w:proofErr w:type="gramEnd"/>
      <w:r w:rsidRPr="00DC019E">
        <w:rPr>
          <w:rFonts w:ascii="Times New Roman" w:eastAsia="Times New Roman" w:hAnsi="Times New Roman" w:cs="Times New Roman"/>
          <w:color w:val="181818"/>
          <w:sz w:val="28"/>
          <w:szCs w:val="28"/>
          <w:lang w:eastAsia="ru-RU"/>
        </w:rPr>
        <w:t xml:space="preserve"> как и взрослый. Хвалите и поощряйте ребенка, радуйтесь вместе с ним каждому, даже самому маленькому шашку вперед! В заключение хотелось бы выделить важные особенности занятий с ребенком второго года жизни. Речь малыша надо развивать, используя все формы взаимодействия с ним. Обязательно ведите дневник речевого развития ребенка, отмечайте появление новых звукосочетаний, слов, варианты их произношения. Это поможет вам увидеть динамику развития речи, а в дальнейшем сослужит добрую службу в том случае, если все-таки возникнет необходимость занятий с логопедом. При разговоре с ребенком подавайте ему образец речи: правильно, медленно, четко артикулируйте слова, но не допускайте монотонной речи. Занимаясь с ребенком, ни в коем случае не настаивайте на выполнении задания, лучше вернуться к нему спустя какое-то время или создать игровую ситуацию, в которой ребенку хотелось бы его выполнить. Постоянно создавайте атмосферу игры, когда ребенку хотелось бы говорить. </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bookmarkStart w:id="0" w:name="_GoBack"/>
      <w:bookmarkEnd w:id="0"/>
      <w:r w:rsidRPr="00DC019E">
        <w:rPr>
          <w:rFonts w:ascii="Times New Roman" w:eastAsia="Times New Roman" w:hAnsi="Times New Roman" w:cs="Times New Roman"/>
          <w:b/>
          <w:bCs/>
          <w:color w:val="181818"/>
          <w:sz w:val="28"/>
          <w:szCs w:val="28"/>
          <w:lang w:eastAsia="ru-RU"/>
        </w:rPr>
        <w:t>Советы ребенка взрослым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балуйте меня, вы этим меня портите. Я хорошо знаю, что необязательно мне давать все, что я требую. Я просто вас испытываю. Особенно не давайте мне того, что я хочу, ущемляя вас самих в чем-то.</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бойтесь быть твердыми со мной. Я предпочитаю именно такой подход. Это позволяет мне определить свое место и особенно помогает, когда со мной разговаривают как с взрослым. Мне легко в таком случае выполнить справедливые требования.</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полагайтесь на применение силы в отношении со мной. Это приучит меня к тому, что считаться нужно только с силой. Я откликнусь с большей готовностью на ваши инициативы. Особенно если вы будете учитывать, и мои интересы и уважать их.</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будьте непоследовательными. Это сбивает меня с толку и заставляет упорнее пытаться во всех случаях оставить последнее слово за собой. Я согласен, что у всех бывают разные настроения в разное время, но в отношениях с другими людьми вы ведь стараетесь быть более предсказуемыми. Не контролируйте свою последовательность; если ее нет, то все равно не проконтролируйте, лучше определитесь со своими целями и своим местом в жизни. Не бойтесь их менять, просто говорите об этом.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заставляйте меня чувствовать себя младше, чем я есть на самом деле. Я отыграюсь на вас за это, став плаксой и нытиком.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lastRenderedPageBreak/>
        <w:t>- Не делайте для меня и за меня то, что я в состоянии сделать для себя сам, а то войдет в привычку использовать вас в качестве прислуги.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обращайте внимания на мои дурные привычки. Это меня портит.</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пытайтесь читать мне наставления и нотации. Вы будете удивлены, узнав, как великолепно я знаю, что такое хорошо и что такое плохо. И узнал об этом раньше, чем вы думаете.</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заставляйте меня чувствовать, что мои поступки – смертный грех. Я должен научиться делать ошибки, не ощущая, что я ни на что не годен.</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придирайтесь ко мне и не ворчите на меня. Если вы будете это делать, я буду вынужден защищаться, притворяясь глухим.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требуйте от меня объяснений, зачем я это сделал. Я иногда и сам не знаю, почему так поступаю.</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подвергайте слишком большому испытанию мою честность. Когда я запуган, я легко превращаюсь в лжеца.</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забывайте, что я люблю экспериментировать. Таким образом, я познаю мир, поэтому, пожалуйста, смиритесь с этим.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C019E">
        <w:rPr>
          <w:rFonts w:ascii="Times New Roman" w:eastAsia="Times New Roman" w:hAnsi="Times New Roman" w:cs="Times New Roman"/>
          <w:color w:val="181818"/>
          <w:sz w:val="28"/>
          <w:szCs w:val="28"/>
          <w:lang w:eastAsia="ru-RU"/>
        </w:rPr>
        <w:t>- Не обращайте слишком много внимания на мои маленькие болезни. Я могу научиться получать удовольствие от плохого самочувствия, если это </w:t>
      </w:r>
      <w:hyperlink r:id="rId7" w:tgtFrame="_blank" w:history="1">
        <w:r w:rsidRPr="00DC019E">
          <w:rPr>
            <w:rFonts w:ascii="Times New Roman" w:eastAsia="Times New Roman" w:hAnsi="Times New Roman" w:cs="Times New Roman"/>
            <w:sz w:val="28"/>
            <w:szCs w:val="28"/>
            <w:lang w:eastAsia="ru-RU"/>
          </w:rPr>
          <w:t>привлекает ко мне много внимания</w:t>
        </w:r>
      </w:hyperlink>
      <w:r w:rsidRPr="00DC019E">
        <w:rPr>
          <w:rFonts w:ascii="Times New Roman" w:eastAsia="Times New Roman" w:hAnsi="Times New Roman" w:cs="Times New Roman"/>
          <w:sz w:val="28"/>
          <w:szCs w:val="28"/>
          <w:lang w:eastAsia="ru-RU"/>
        </w:rPr>
        <w:t>.</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беспокойтесь, что мы проводим слишком мало времени вместе. Значение имеет то, как мы его проводим.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Пусть мои страхи и опасения не вызывают у вас беспокойства. Иначе я буду бояться еще больше.</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забывайте, что я не могу успешно развиваться без понимания и одобрения, но похвала, когда она честно заслужена, иногда все же вами забывается.</w:t>
      </w:r>
    </w:p>
    <w:p w:rsidR="00DC019E" w:rsidRDefault="00416A17" w:rsidP="00DC019E">
      <w:pPr>
        <w:shd w:val="clear" w:color="auto" w:fill="FFFFFF"/>
        <w:spacing w:after="0" w:line="240" w:lineRule="auto"/>
        <w:ind w:firstLine="851"/>
        <w:jc w:val="both"/>
        <w:rPr>
          <w:rFonts w:ascii="Times New Roman" w:eastAsia="Times New Roman" w:hAnsi="Times New Roman" w:cs="Times New Roman"/>
          <w:b/>
          <w:bCs/>
          <w:color w:val="181818"/>
          <w:sz w:val="28"/>
          <w:szCs w:val="28"/>
          <w:lang w:eastAsia="ru-RU"/>
        </w:rPr>
      </w:pPr>
      <w:r w:rsidRPr="00DC019E">
        <w:rPr>
          <w:rFonts w:ascii="Times New Roman" w:eastAsia="Times New Roman" w:hAnsi="Times New Roman" w:cs="Times New Roman"/>
          <w:b/>
          <w:bCs/>
          <w:color w:val="181818"/>
          <w:sz w:val="28"/>
          <w:szCs w:val="28"/>
          <w:lang w:eastAsia="ru-RU"/>
        </w:rPr>
        <w:t>Советы родителям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i/>
          <w:iCs/>
          <w:color w:val="181818"/>
          <w:sz w:val="28"/>
          <w:szCs w:val="28"/>
          <w:lang w:eastAsia="ru-RU"/>
        </w:rPr>
        <w:t xml:space="preserve">Если человек прошагал свое детство без общения с самыми добрыми, ласковыми, мудрыми, горячо любящими его людьми – дедушками и бабушками, это </w:t>
      </w:r>
      <w:r w:rsidR="00DC019E" w:rsidRPr="00DC019E">
        <w:rPr>
          <w:rFonts w:ascii="Times New Roman" w:eastAsia="Times New Roman" w:hAnsi="Times New Roman" w:cs="Times New Roman"/>
          <w:i/>
          <w:iCs/>
          <w:color w:val="181818"/>
          <w:sz w:val="28"/>
          <w:szCs w:val="28"/>
          <w:lang w:eastAsia="ru-RU"/>
        </w:rPr>
        <w:t>значит,</w:t>
      </w:r>
      <w:r w:rsidRPr="00DC019E">
        <w:rPr>
          <w:rFonts w:ascii="Times New Roman" w:eastAsia="Times New Roman" w:hAnsi="Times New Roman" w:cs="Times New Roman"/>
          <w:i/>
          <w:iCs/>
          <w:color w:val="181818"/>
          <w:sz w:val="28"/>
          <w:szCs w:val="28"/>
          <w:lang w:eastAsia="ru-RU"/>
        </w:rPr>
        <w:t xml:space="preserve"> что, он потерял тысячу прелестных сказок. Тысячу увлекательных прогулок, тысячу радостей от исполнения желаний, тысячу мудрых наставлений,</w:t>
      </w:r>
      <w:r w:rsidR="00DC019E">
        <w:rPr>
          <w:rFonts w:ascii="Times New Roman" w:eastAsia="Times New Roman" w:hAnsi="Times New Roman" w:cs="Times New Roman"/>
          <w:i/>
          <w:iCs/>
          <w:color w:val="181818"/>
          <w:sz w:val="28"/>
          <w:szCs w:val="28"/>
          <w:lang w:eastAsia="ru-RU"/>
        </w:rPr>
        <w:t xml:space="preserve"> в тысячу раз оказался незащищенным,</w:t>
      </w:r>
      <w:r w:rsidRPr="00DC019E">
        <w:rPr>
          <w:rFonts w:ascii="Times New Roman" w:eastAsia="Times New Roman" w:hAnsi="Times New Roman" w:cs="Times New Roman"/>
          <w:i/>
          <w:iCs/>
          <w:color w:val="181818"/>
          <w:sz w:val="28"/>
          <w:szCs w:val="28"/>
          <w:lang w:eastAsia="ru-RU"/>
        </w:rPr>
        <w:t xml:space="preserve"> в тысячу раз больше не сочувствовали ему в его горе. </w:t>
      </w:r>
      <w:r w:rsidRPr="00DC019E">
        <w:rPr>
          <w:rFonts w:ascii="Times New Roman" w:eastAsia="Times New Roman" w:hAnsi="Times New Roman" w:cs="Times New Roman"/>
          <w:color w:val="181818"/>
          <w:sz w:val="28"/>
          <w:szCs w:val="28"/>
          <w:lang w:eastAsia="ru-RU"/>
        </w:rPr>
        <w:t>Ш. Амонашвили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b/>
          <w:bCs/>
          <w:color w:val="181818"/>
          <w:sz w:val="28"/>
          <w:szCs w:val="28"/>
          <w:lang w:eastAsia="ru-RU"/>
        </w:rPr>
      </w:pPr>
      <w:r w:rsidRPr="00DC019E">
        <w:rPr>
          <w:rFonts w:ascii="Times New Roman" w:eastAsia="Times New Roman" w:hAnsi="Times New Roman" w:cs="Times New Roman"/>
          <w:color w:val="181818"/>
          <w:sz w:val="28"/>
          <w:szCs w:val="28"/>
          <w:lang w:eastAsia="ru-RU"/>
        </w:rPr>
        <w:t xml:space="preserve">Воспитание представляется сложным и трудным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b/>
          <w:bCs/>
          <w:color w:val="181818"/>
          <w:sz w:val="28"/>
          <w:szCs w:val="28"/>
          <w:lang w:eastAsia="ru-RU"/>
        </w:rPr>
        <w:t>Что необходимо знать родителям о детском упрямстве и капризности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Период упрямства и капризности начинается примерна с 18 месяцев.</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Заканчивается - к 3,5-4 гадам.</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Случайные приступы упрямства в более старшем возрасте - тоже вещь вполне нормальная.</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Пик упрямства приходится на 2,5-3 года жизни.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Мальчики упрямее девочек.</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lastRenderedPageBreak/>
        <w:t>- Девочки капризничают чаще.</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b/>
          <w:bCs/>
          <w:color w:val="181818"/>
          <w:sz w:val="28"/>
          <w:szCs w:val="28"/>
          <w:lang w:eastAsia="ru-RU"/>
        </w:rPr>
        <w:t>Что могут сделать родители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Во время приступа оставайтесь рядом, дайте ребенку почувствовать, что вы его понимаете.</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-Не придавайте большого значения упрямству и капризности. Примите это как данность.</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пытайтесь во время приступа что-то внушать ребенку. Это бесполезно. Ругать не имеет смысла, шлепки еще сильнее будоражат!</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Не сдавайтесь даже тогда, когда приступ у ребенка протекает в общественном месте. Чаще всего помогает только одно- взять его за руку и увести.</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Будьте настойчивы в</w:t>
      </w:r>
      <w:r w:rsidR="00F32BBC">
        <w:rPr>
          <w:rFonts w:ascii="Times New Roman" w:eastAsia="Times New Roman" w:hAnsi="Times New Roman" w:cs="Times New Roman"/>
          <w:sz w:val="28"/>
          <w:szCs w:val="28"/>
          <w:lang w:eastAsia="ru-RU"/>
        </w:rPr>
        <w:t xml:space="preserve"> </w:t>
      </w:r>
      <w:hyperlink r:id="rId8" w:tgtFrame="_blank" w:history="1">
        <w:r w:rsidRPr="00DC019E">
          <w:rPr>
            <w:rFonts w:ascii="Times New Roman" w:eastAsia="Times New Roman" w:hAnsi="Times New Roman" w:cs="Times New Roman"/>
            <w:sz w:val="28"/>
            <w:szCs w:val="28"/>
            <w:lang w:eastAsia="ru-RU"/>
          </w:rPr>
          <w:t>поведении с ребенком</w:t>
        </w:r>
      </w:hyperlink>
      <w:r w:rsidRPr="00DC019E">
        <w:rPr>
          <w:rFonts w:ascii="Times New Roman" w:eastAsia="Times New Roman" w:hAnsi="Times New Roman" w:cs="Times New Roman"/>
          <w:color w:val="181818"/>
          <w:sz w:val="28"/>
          <w:szCs w:val="28"/>
          <w:lang w:eastAsia="ru-RU"/>
        </w:rPr>
        <w:t xml:space="preserve">. Если вы </w:t>
      </w:r>
      <w:r w:rsidR="00F32BBC" w:rsidRPr="00DC019E">
        <w:rPr>
          <w:rFonts w:ascii="Times New Roman" w:eastAsia="Times New Roman" w:hAnsi="Times New Roman" w:cs="Times New Roman"/>
          <w:color w:val="181818"/>
          <w:sz w:val="28"/>
          <w:szCs w:val="28"/>
          <w:lang w:eastAsia="ru-RU"/>
        </w:rPr>
        <w:t>сказали:</w:t>
      </w:r>
      <w:r w:rsidRPr="00DC019E">
        <w:rPr>
          <w:rFonts w:ascii="Times New Roman" w:eastAsia="Times New Roman" w:hAnsi="Times New Roman" w:cs="Times New Roman"/>
          <w:color w:val="181818"/>
          <w:sz w:val="28"/>
          <w:szCs w:val="28"/>
          <w:lang w:eastAsia="ru-RU"/>
        </w:rPr>
        <w:t xml:space="preserve"> «Нет», оставайтесь и дальше при этом мнении.</w:t>
      </w:r>
    </w:p>
    <w:p w:rsid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Истеричность и капризность требуют зрителей, не прибегайте к м помощи посторонних: «Посмотрите, какая плохая девочка, ай-я-</w:t>
      </w:r>
      <w:proofErr w:type="spellStart"/>
      <w:r w:rsidRPr="00DC019E">
        <w:rPr>
          <w:rFonts w:ascii="Times New Roman" w:eastAsia="Times New Roman" w:hAnsi="Times New Roman" w:cs="Times New Roman"/>
          <w:color w:val="181818"/>
          <w:sz w:val="28"/>
          <w:szCs w:val="28"/>
          <w:lang w:eastAsia="ru-RU"/>
        </w:rPr>
        <w:t>яй</w:t>
      </w:r>
      <w:proofErr w:type="spellEnd"/>
      <w:r w:rsidRPr="00DC019E">
        <w:rPr>
          <w:rFonts w:ascii="Times New Roman" w:eastAsia="Times New Roman" w:hAnsi="Times New Roman" w:cs="Times New Roman"/>
          <w:color w:val="181818"/>
          <w:sz w:val="28"/>
          <w:szCs w:val="28"/>
          <w:lang w:eastAsia="ru-RU"/>
        </w:rPr>
        <w:t>!». Ребенку только это и нужно.</w:t>
      </w:r>
    </w:p>
    <w:p w:rsidR="00416A17" w:rsidRPr="00DC019E" w:rsidRDefault="00416A17" w:rsidP="00DC019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DC019E">
        <w:rPr>
          <w:rFonts w:ascii="Times New Roman" w:eastAsia="Times New Roman" w:hAnsi="Times New Roman" w:cs="Times New Roman"/>
          <w:color w:val="181818"/>
          <w:sz w:val="28"/>
          <w:szCs w:val="28"/>
          <w:lang w:eastAsia="ru-RU"/>
        </w:rPr>
        <w:t>- Постарайтесь схитрить: «Ох, какая у меня есть интересная игрушка, книжка!», «А что это там за окном ворона делает?». Подобные маневры заинтересуют и отвлекут.</w:t>
      </w:r>
    </w:p>
    <w:p w:rsidR="00D76DB5" w:rsidRPr="00DC019E" w:rsidRDefault="00D76DB5" w:rsidP="00DC019E">
      <w:pPr>
        <w:ind w:firstLine="851"/>
        <w:jc w:val="both"/>
        <w:rPr>
          <w:rFonts w:ascii="Times New Roman" w:hAnsi="Times New Roman" w:cs="Times New Roman"/>
          <w:sz w:val="28"/>
          <w:szCs w:val="28"/>
        </w:rPr>
      </w:pPr>
    </w:p>
    <w:sectPr w:rsidR="00D76DB5" w:rsidRPr="00DC0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7"/>
    <w:rsid w:val="00416A17"/>
    <w:rsid w:val="00D76DB5"/>
    <w:rsid w:val="00DC019E"/>
    <w:rsid w:val="00F3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E520"/>
  <w15:chartTrackingRefBased/>
  <w15:docId w15:val="{6EBCE8FB-454A-4BCF-80CB-6091CC9B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mon.org/rashojie-mifi-o-suicidalenom-povedenii.html" TargetMode="External"/><Relationship Id="rId3" Type="http://schemas.openxmlformats.org/officeDocument/2006/relationships/webSettings" Target="webSettings.xml"/><Relationship Id="rId7" Type="http://schemas.openxmlformats.org/officeDocument/2006/relationships/hyperlink" Target="http://dogmon.org/obshaya-psihologiya-v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gmon.org/numerologiya.html" TargetMode="External"/><Relationship Id="rId5" Type="http://schemas.openxmlformats.org/officeDocument/2006/relationships/hyperlink" Target="http://dogmon.org/igrovaya-deyatelenoste-kak-sredstvo-razvitiya-rechi-detej-rann.html" TargetMode="External"/><Relationship Id="rId10" Type="http://schemas.openxmlformats.org/officeDocument/2006/relationships/theme" Target="theme/theme1.xml"/><Relationship Id="rId4" Type="http://schemas.openxmlformats.org/officeDocument/2006/relationships/hyperlink" Target="http://dogmon.org/psihofizicheskoe-razvitie-podrostkov-perehodnij-vozrast.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Ольга</dc:creator>
  <cp:keywords/>
  <dc:description/>
  <cp:lastModifiedBy>Елена Коростелева</cp:lastModifiedBy>
  <cp:revision>3</cp:revision>
  <dcterms:created xsi:type="dcterms:W3CDTF">2022-05-22T14:02:00Z</dcterms:created>
  <dcterms:modified xsi:type="dcterms:W3CDTF">2022-05-23T07:45:00Z</dcterms:modified>
</cp:coreProperties>
</file>